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48"/>
          <w:szCs w:val="48"/>
        </w:rPr>
      </w:pPr>
      <w:r>
        <w:rPr>
          <w:sz w:val="48"/>
          <w:szCs w:val="48"/>
        </w:rPr>
        <w:t>Please Note Staff carpark.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Staff carpark is for Staff and Disabled Blue Badge Holder only. There have been a number of incidents of staff cars being damaged and near accidents involving pupils. As a result, from today 11th June 2019 the carpark will be cordoned off.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Please use the Visitors Carpark and parking spaces outside the school appropriately to avoid any fatalities.</w:t>
      </w: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  <w:r>
        <w:rPr>
          <w:sz w:val="36"/>
          <w:szCs w:val="36"/>
        </w:rPr>
        <w:t>Thank you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 xml:space="preserve">Mrs Sandra Ferguson  </w:t>
      </w: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56614-744B-4F68-857E-6D40026E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9FD2345E.dotm</Template>
  <TotalTime>11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Donnelly</dc:creator>
  <cp:keywords/>
  <dc:description/>
  <cp:lastModifiedBy>P Donnelly</cp:lastModifiedBy>
  <cp:revision>1</cp:revision>
  <dcterms:created xsi:type="dcterms:W3CDTF">2019-06-11T10:58:00Z</dcterms:created>
  <dcterms:modified xsi:type="dcterms:W3CDTF">2019-06-11T11:09:00Z</dcterms:modified>
</cp:coreProperties>
</file>